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567F71" w:rsidRPr="00567F7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67F71" w:rsidRDefault="00333DFF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567F71" w:rsidRDefault="00333DFF">
            <w:pPr>
              <w:pStyle w:val="afff"/>
              <w:rPr>
                <w:color w:val="000000" w:themeColor="text1"/>
              </w:rPr>
            </w:pPr>
            <w:r w:rsidRPr="00567F71">
              <w:rPr>
                <w:rStyle w:val="a4"/>
                <w:color w:val="000000" w:themeColor="text1"/>
              </w:rPr>
              <w:t>[</w:t>
            </w:r>
            <w:r w:rsidRPr="00567F71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67F71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67F71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67F71" w:rsidRDefault="00333DFF">
            <w:pPr>
              <w:pStyle w:val="aff6"/>
              <w:jc w:val="right"/>
              <w:rPr>
                <w:color w:val="000000" w:themeColor="text1"/>
              </w:rPr>
            </w:pPr>
            <w:r w:rsidRPr="00567F71">
              <w:rPr>
                <w:color w:val="000000" w:themeColor="text1"/>
              </w:rPr>
              <w:t>Утверждаю</w:t>
            </w:r>
          </w:p>
          <w:p w:rsidR="00000000" w:rsidRPr="00567F71" w:rsidRDefault="00333DFF">
            <w:pPr>
              <w:pStyle w:val="aff6"/>
              <w:jc w:val="right"/>
              <w:rPr>
                <w:color w:val="000000" w:themeColor="text1"/>
              </w:rPr>
            </w:pPr>
            <w:r w:rsidRPr="00567F71">
              <w:rPr>
                <w:color w:val="000000" w:themeColor="text1"/>
              </w:rPr>
              <w:t>[</w:t>
            </w:r>
            <w:r w:rsidRPr="00567F7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67F71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567F7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67F71">
              <w:rPr>
                <w:color w:val="000000" w:themeColor="text1"/>
              </w:rPr>
              <w:t>]</w:t>
            </w:r>
          </w:p>
          <w:p w:rsidR="00000000" w:rsidRPr="00567F71" w:rsidRDefault="00333DFF">
            <w:pPr>
              <w:pStyle w:val="aff6"/>
              <w:jc w:val="center"/>
              <w:rPr>
                <w:color w:val="000000" w:themeColor="text1"/>
              </w:rPr>
            </w:pPr>
            <w:r w:rsidRPr="00567F71">
              <w:rPr>
                <w:color w:val="000000" w:themeColor="text1"/>
              </w:rPr>
              <w:t>[</w:t>
            </w:r>
            <w:r w:rsidRPr="00567F71">
              <w:rPr>
                <w:rStyle w:val="a3"/>
                <w:color w:val="000000" w:themeColor="text1"/>
              </w:rPr>
              <w:t>число, месяц, год</w:t>
            </w:r>
            <w:r w:rsidRPr="00567F71">
              <w:rPr>
                <w:color w:val="000000" w:themeColor="text1"/>
              </w:rPr>
              <w:t>]</w:t>
            </w:r>
          </w:p>
          <w:p w:rsidR="00000000" w:rsidRPr="00567F71" w:rsidRDefault="00333DFF">
            <w:pPr>
              <w:pStyle w:val="aff6"/>
              <w:jc w:val="center"/>
              <w:rPr>
                <w:color w:val="000000" w:themeColor="text1"/>
              </w:rPr>
            </w:pPr>
            <w:r w:rsidRPr="00567F71">
              <w:rPr>
                <w:color w:val="000000" w:themeColor="text1"/>
              </w:rPr>
              <w:t>М. П.</w:t>
            </w:r>
          </w:p>
        </w:tc>
      </w:tr>
    </w:tbl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ind w:firstLine="698"/>
        <w:jc w:val="center"/>
        <w:rPr>
          <w:color w:val="000000" w:themeColor="text1"/>
        </w:rPr>
      </w:pPr>
      <w:r w:rsidRPr="00567F71">
        <w:rPr>
          <w:rStyle w:val="a3"/>
          <w:color w:val="000000" w:themeColor="text1"/>
        </w:rPr>
        <w:t>Должностная инструкция</w:t>
      </w:r>
      <w:r w:rsidRPr="00567F71">
        <w:rPr>
          <w:rStyle w:val="a3"/>
          <w:color w:val="000000" w:themeColor="text1"/>
        </w:rPr>
        <w:br/>
        <w:t>синхронного переводчика</w:t>
      </w:r>
      <w:r w:rsidRPr="00567F71">
        <w:rPr>
          <w:color w:val="000000" w:themeColor="text1"/>
        </w:rPr>
        <w:t xml:space="preserve"> [</w:t>
      </w:r>
      <w:r w:rsidRPr="00567F71">
        <w:rPr>
          <w:rStyle w:val="a3"/>
          <w:color w:val="000000" w:themeColor="text1"/>
        </w:rPr>
        <w:t>наименование организации, предприятия и т. п.</w:t>
      </w:r>
      <w:r w:rsidRPr="00567F71">
        <w:rPr>
          <w:color w:val="000000" w:themeColor="text1"/>
        </w:rPr>
        <w:t>]</w:t>
      </w:r>
    </w:p>
    <w:p w:rsidR="00000000" w:rsidRPr="00567F71" w:rsidRDefault="00567F71">
      <w:pPr>
        <w:pStyle w:val="afa"/>
        <w:rPr>
          <w:color w:val="000000" w:themeColor="text1"/>
        </w:rPr>
      </w:pPr>
      <w:bookmarkStart w:id="1" w:name="sub_998466888"/>
      <w:r w:rsidRPr="00567F71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Настоящая должностная инструкция разработана в соответствии с п</w:t>
      </w:r>
      <w:r w:rsidRPr="00567F71">
        <w:rPr>
          <w:color w:val="000000" w:themeColor="text1"/>
        </w:rPr>
        <w:t xml:space="preserve">оложениями </w:t>
      </w:r>
      <w:r w:rsidRPr="00567F71">
        <w:rPr>
          <w:rStyle w:val="a4"/>
          <w:color w:val="000000" w:themeColor="text1"/>
        </w:rPr>
        <w:t>Трудового кодекса</w:t>
      </w:r>
      <w:r w:rsidRPr="00567F71">
        <w:rPr>
          <w:color w:val="000000" w:themeColor="text1"/>
        </w:rPr>
        <w:t xml:space="preserve"> РФ, а также иными нормативными актами, регулирующими трудовые правоотношения в Российской Федерации.</w:t>
      </w:r>
    </w:p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pStyle w:val="1"/>
        <w:rPr>
          <w:color w:val="000000" w:themeColor="text1"/>
        </w:rPr>
      </w:pPr>
      <w:bookmarkStart w:id="2" w:name="sub_1"/>
      <w:r w:rsidRPr="00567F71">
        <w:rPr>
          <w:color w:val="000000" w:themeColor="text1"/>
        </w:rPr>
        <w:t>1. Общие положения</w:t>
      </w:r>
    </w:p>
    <w:bookmarkEnd w:id="2"/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1.1. Синхронный переводчик относится к категории специалист</w:t>
      </w:r>
      <w:r w:rsidRPr="00567F71">
        <w:rPr>
          <w:color w:val="000000" w:themeColor="text1"/>
        </w:rPr>
        <w:t>ов.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1.2. На должность синхронного переводчика I категории назначается лицо, имеющее высшее профессиональное образование и стаж работы в должности синхронного переводчика II категории не менее 3 лет;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на должность синхронного переводчика II категории - лиц</w:t>
      </w:r>
      <w:r w:rsidRPr="00567F71">
        <w:rPr>
          <w:color w:val="000000" w:themeColor="text1"/>
        </w:rPr>
        <w:t>о, имеющее высшее профессиональное образование и стаж работы по специальности в должностях, замещаемых специалистами с высшим профессиональным образованием, не менее 3 лет;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на должность синхронного переводчика назначается лицо, имеющее высшее профессиона</w:t>
      </w:r>
      <w:r w:rsidRPr="00567F71">
        <w:rPr>
          <w:color w:val="000000" w:themeColor="text1"/>
        </w:rPr>
        <w:t>льное образование, без предъявления требований к стажу работы.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1.3. Синхронный переводчик назначается на должность и освобождается от нее руководителем предприятия по представлению [</w:t>
      </w:r>
      <w:r w:rsidRPr="00567F71">
        <w:rPr>
          <w:rStyle w:val="a3"/>
          <w:color w:val="000000" w:themeColor="text1"/>
        </w:rPr>
        <w:t>вписать нужное</w:t>
      </w:r>
      <w:r w:rsidRPr="00567F71">
        <w:rPr>
          <w:color w:val="000000" w:themeColor="text1"/>
        </w:rPr>
        <w:t>] и подчиняется непосредственно [</w:t>
      </w:r>
      <w:r w:rsidRPr="00567F71">
        <w:rPr>
          <w:rStyle w:val="a3"/>
          <w:color w:val="000000" w:themeColor="text1"/>
        </w:rPr>
        <w:t>вписать нужное</w:t>
      </w:r>
      <w:r w:rsidRPr="00567F71">
        <w:rPr>
          <w:color w:val="000000" w:themeColor="text1"/>
        </w:rPr>
        <w:t>].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1.4. Синхронный переводчик должен знать: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русский (родной) и иностранный языки;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методы устного и письменного переводов текстов, научно-технической и другой специальной документированной информации;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организацию ведения переговоров и синхронных переводо</w:t>
      </w:r>
      <w:r w:rsidRPr="00567F71">
        <w:rPr>
          <w:color w:val="000000" w:themeColor="text1"/>
        </w:rPr>
        <w:t>в;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специализацию деятельности предприятия, учреждения, организации;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терминологию по тематике переводимых текстов на русском (родном) и иностранном языках;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словари, терминологические стандарты, сборники, справочники по соответствующей отрасли экономик</w:t>
      </w:r>
      <w:r w:rsidRPr="00567F71">
        <w:rPr>
          <w:color w:val="000000" w:themeColor="text1"/>
        </w:rPr>
        <w:t>и, знаний, науки и техники, основы научного и литературного редактирования;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лексику, грамматику и стилистику русского (родного) и иностранного языков;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действующую систему координации переводов;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технические средства, используемые в практике синхронног</w:t>
      </w:r>
      <w:r w:rsidRPr="00567F71">
        <w:rPr>
          <w:color w:val="000000" w:themeColor="text1"/>
        </w:rPr>
        <w:t>о перевода;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 xml:space="preserve">- передовой отечественный и зарубежный опыт в области </w:t>
      </w:r>
      <w:proofErr w:type="gramStart"/>
      <w:r w:rsidRPr="00567F71">
        <w:rPr>
          <w:color w:val="000000" w:themeColor="text1"/>
        </w:rPr>
        <w:t>научно-технического</w:t>
      </w:r>
      <w:proofErr w:type="gramEnd"/>
      <w:r w:rsidRPr="00567F71">
        <w:rPr>
          <w:color w:val="000000" w:themeColor="text1"/>
        </w:rPr>
        <w:t xml:space="preserve"> и других видов переводов;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основы организации труда;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 xml:space="preserve">- </w:t>
      </w:r>
      <w:r w:rsidRPr="00567F71">
        <w:rPr>
          <w:rStyle w:val="a4"/>
          <w:color w:val="000000" w:themeColor="text1"/>
        </w:rPr>
        <w:t>законодательство о труде</w:t>
      </w:r>
      <w:r w:rsidRPr="00567F71">
        <w:rPr>
          <w:color w:val="000000" w:themeColor="text1"/>
        </w:rPr>
        <w:t>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lastRenderedPageBreak/>
        <w:t>- правила и нормы охраны труда;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правила внутреннег</w:t>
      </w:r>
      <w:r w:rsidRPr="00567F71">
        <w:rPr>
          <w:color w:val="000000" w:themeColor="text1"/>
        </w:rPr>
        <w:t>о трудового распорядка;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- [</w:t>
      </w:r>
      <w:r w:rsidRPr="00567F71">
        <w:rPr>
          <w:rStyle w:val="a3"/>
          <w:color w:val="000000" w:themeColor="text1"/>
        </w:rPr>
        <w:t>вписать нужное</w:t>
      </w:r>
      <w:r w:rsidRPr="00567F71">
        <w:rPr>
          <w:color w:val="000000" w:themeColor="text1"/>
        </w:rPr>
        <w:t>].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1.5. Во время отсутствия синхронного переводчика (отпуск, болезнь и пр.) его обязанности исполняет лицо, назначенное в установленном порядке.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1.6. [</w:t>
      </w:r>
      <w:r w:rsidRPr="00567F71">
        <w:rPr>
          <w:rStyle w:val="a3"/>
          <w:color w:val="000000" w:themeColor="text1"/>
        </w:rPr>
        <w:t>Вписать нужное</w:t>
      </w:r>
      <w:r w:rsidRPr="00567F71">
        <w:rPr>
          <w:color w:val="000000" w:themeColor="text1"/>
        </w:rPr>
        <w:t>].</w:t>
      </w:r>
    </w:p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pStyle w:val="1"/>
        <w:rPr>
          <w:color w:val="000000" w:themeColor="text1"/>
        </w:rPr>
      </w:pPr>
      <w:bookmarkStart w:id="3" w:name="sub_2"/>
      <w:r w:rsidRPr="00567F71">
        <w:rPr>
          <w:color w:val="000000" w:themeColor="text1"/>
        </w:rPr>
        <w:t>2. Должностные обязанности</w:t>
      </w:r>
    </w:p>
    <w:bookmarkEnd w:id="3"/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Синхронн</w:t>
      </w:r>
      <w:r w:rsidRPr="00567F71">
        <w:rPr>
          <w:color w:val="000000" w:themeColor="text1"/>
        </w:rPr>
        <w:t>ый переводчик: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2.1. Переводит научно-технические, общественно-политические, экономические и другие тексты в процессе осуществления сотрудничества с зарубежными фирмами, непосредственного контакта представителей зарубежных фирм со специалистами предприятий,</w:t>
      </w:r>
      <w:r w:rsidRPr="00567F71">
        <w:rPr>
          <w:color w:val="000000" w:themeColor="text1"/>
        </w:rPr>
        <w:t xml:space="preserve"> учреждений, организаций, а также выступления на конференциях, симпозиумах, конгрессах и других международных встречах.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2.2. Выполняет устные и письменные, полные и сокращенные переводы, обеспечивая при этом точное соответствие переводов лексическому, стил</w:t>
      </w:r>
      <w:r w:rsidRPr="00567F71">
        <w:rPr>
          <w:color w:val="000000" w:themeColor="text1"/>
        </w:rPr>
        <w:t>истическому и смысловому содержанию переводимых текстов, соблюдение установленных научных, технических и других терминов и определений.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2.3. Переводит техническую документацию, требующую письменного перевода.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2.4. Осуществляет необходимое редактирование пе</w:t>
      </w:r>
      <w:r w:rsidRPr="00567F71">
        <w:rPr>
          <w:color w:val="000000" w:themeColor="text1"/>
        </w:rPr>
        <w:t>реводимых текстов.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2.5. Ведет работу по уточнению и унификации терминов, понятий и определений, встречающихся в текстах по соответствующим отраслям экономики, знаний, науки и техники.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2.6. Подготавливает тематические обзоры, аннотации и рефераты по зарубеж</w:t>
      </w:r>
      <w:r w:rsidRPr="00567F71">
        <w:rPr>
          <w:color w:val="000000" w:themeColor="text1"/>
        </w:rPr>
        <w:t>ным источникам научно-технической информации.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2.7. Участвует в составлении отчетов о проведенных встречах и переговорах, а также ведении необходимого учета и оформлении технической документации.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2.8. Участвует в пусконаладочных работах, в обеспечении выполнения условий контрактов с иностранными фирмами, в организации обслуживания представителей этих фирм (досуг, обеспечение медицинского обслуживания, встречи с представителями печати, общественност</w:t>
      </w:r>
      <w:r w:rsidRPr="00567F71">
        <w:rPr>
          <w:color w:val="000000" w:themeColor="text1"/>
        </w:rPr>
        <w:t>ью и т.д.).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2.9. Выполняет работу, связанную с передачей информации по различным каналам связи и систематизацией информационных материалов о выполненных переводах и проделанной работе.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2.10. [</w:t>
      </w:r>
      <w:r w:rsidRPr="00567F71">
        <w:rPr>
          <w:rStyle w:val="a3"/>
          <w:color w:val="000000" w:themeColor="text1"/>
        </w:rPr>
        <w:t>Вписать нужное</w:t>
      </w:r>
      <w:r w:rsidRPr="00567F71">
        <w:rPr>
          <w:color w:val="000000" w:themeColor="text1"/>
        </w:rPr>
        <w:t>].</w:t>
      </w:r>
    </w:p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pStyle w:val="1"/>
        <w:rPr>
          <w:color w:val="000000" w:themeColor="text1"/>
        </w:rPr>
      </w:pPr>
      <w:bookmarkStart w:id="4" w:name="sub_3"/>
      <w:r w:rsidRPr="00567F71">
        <w:rPr>
          <w:color w:val="000000" w:themeColor="text1"/>
        </w:rPr>
        <w:t>3. Права</w:t>
      </w:r>
    </w:p>
    <w:bookmarkEnd w:id="4"/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Синхронный переводчик имее</w:t>
      </w:r>
      <w:r w:rsidRPr="00567F71">
        <w:rPr>
          <w:color w:val="000000" w:themeColor="text1"/>
        </w:rPr>
        <w:t>т право: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3.1. Получать от руководителей и специалистов структурных подразделений предприятия информацию, необходимую для осуществления своей деятельности.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3.2. Представлять на рассмотрение руководства предприятия предложения по вопросам своей деятельности.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3.4. [</w:t>
      </w:r>
      <w:r w:rsidRPr="00567F71">
        <w:rPr>
          <w:rStyle w:val="a3"/>
          <w:color w:val="000000" w:themeColor="text1"/>
        </w:rPr>
        <w:t>Вписать нужное</w:t>
      </w:r>
      <w:r w:rsidRPr="00567F71">
        <w:rPr>
          <w:color w:val="000000" w:themeColor="text1"/>
        </w:rPr>
        <w:t>].</w:t>
      </w:r>
    </w:p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pStyle w:val="1"/>
        <w:rPr>
          <w:color w:val="000000" w:themeColor="text1"/>
        </w:rPr>
      </w:pPr>
      <w:bookmarkStart w:id="5" w:name="sub_4"/>
      <w:r w:rsidRPr="00567F71">
        <w:rPr>
          <w:color w:val="000000" w:themeColor="text1"/>
        </w:rPr>
        <w:lastRenderedPageBreak/>
        <w:t>4. Ответственность</w:t>
      </w:r>
    </w:p>
    <w:bookmarkEnd w:id="5"/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Синхронный переводчик несет ответственность: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 xml:space="preserve">4.1. За ненадлежащее исполнение или неисполнение </w:t>
      </w:r>
      <w:r w:rsidRPr="00567F71">
        <w:rPr>
          <w:color w:val="000000" w:themeColor="text1"/>
        </w:rPr>
        <w:t xml:space="preserve">своих должностных обязанностей, предусмотренных настоящей должностной инструкцией, - в пределах, определенных </w:t>
      </w:r>
      <w:r w:rsidRPr="00567F71">
        <w:rPr>
          <w:rStyle w:val="a4"/>
          <w:color w:val="000000" w:themeColor="text1"/>
        </w:rPr>
        <w:t>трудовым законодательством</w:t>
      </w:r>
      <w:r w:rsidRPr="00567F71">
        <w:rPr>
          <w:color w:val="000000" w:themeColor="text1"/>
        </w:rPr>
        <w:t xml:space="preserve"> Российской Федерации.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4.2. За правонарушения, совершенные в процессе осуществлени</w:t>
      </w:r>
      <w:r w:rsidRPr="00567F71">
        <w:rPr>
          <w:color w:val="000000" w:themeColor="text1"/>
        </w:rPr>
        <w:t xml:space="preserve">я своей деятельности, - в пределах, определенных </w:t>
      </w:r>
      <w:r w:rsidRPr="00567F71">
        <w:rPr>
          <w:rStyle w:val="a4"/>
          <w:color w:val="000000" w:themeColor="text1"/>
        </w:rPr>
        <w:t>административным</w:t>
      </w:r>
      <w:r w:rsidRPr="00567F71">
        <w:rPr>
          <w:color w:val="000000" w:themeColor="text1"/>
        </w:rPr>
        <w:t xml:space="preserve">, </w:t>
      </w:r>
      <w:r w:rsidRPr="00567F71">
        <w:rPr>
          <w:rStyle w:val="a4"/>
          <w:color w:val="000000" w:themeColor="text1"/>
        </w:rPr>
        <w:t>уголовным</w:t>
      </w:r>
      <w:r w:rsidRPr="00567F71">
        <w:rPr>
          <w:color w:val="000000" w:themeColor="text1"/>
        </w:rPr>
        <w:t xml:space="preserve"> и </w:t>
      </w:r>
      <w:r w:rsidRPr="00567F71">
        <w:rPr>
          <w:rStyle w:val="a4"/>
          <w:color w:val="000000" w:themeColor="text1"/>
        </w:rPr>
        <w:t>гражданским законодательством</w:t>
      </w:r>
      <w:r w:rsidRPr="00567F71">
        <w:rPr>
          <w:color w:val="000000" w:themeColor="text1"/>
        </w:rPr>
        <w:t xml:space="preserve"> Российской Федерации.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4.3. За причинени</w:t>
      </w:r>
      <w:r w:rsidRPr="00567F71">
        <w:rPr>
          <w:color w:val="000000" w:themeColor="text1"/>
        </w:rPr>
        <w:t xml:space="preserve">е материального ущерба - в пределах, определенных действующим </w:t>
      </w:r>
      <w:r w:rsidRPr="00567F71">
        <w:rPr>
          <w:rStyle w:val="a4"/>
          <w:color w:val="000000" w:themeColor="text1"/>
        </w:rPr>
        <w:t>трудовым</w:t>
      </w:r>
      <w:r w:rsidRPr="00567F71">
        <w:rPr>
          <w:color w:val="000000" w:themeColor="text1"/>
        </w:rPr>
        <w:t xml:space="preserve"> и </w:t>
      </w:r>
      <w:r w:rsidRPr="00567F71">
        <w:rPr>
          <w:rStyle w:val="a4"/>
          <w:color w:val="000000" w:themeColor="text1"/>
        </w:rPr>
        <w:t>гражданским законодательством</w:t>
      </w:r>
      <w:r w:rsidRPr="00567F71">
        <w:rPr>
          <w:color w:val="000000" w:themeColor="text1"/>
        </w:rPr>
        <w:t xml:space="preserve"> Российской Федерации.</w:t>
      </w: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4.4. [</w:t>
      </w:r>
      <w:r w:rsidRPr="00567F71">
        <w:rPr>
          <w:rStyle w:val="a3"/>
          <w:color w:val="000000" w:themeColor="text1"/>
        </w:rPr>
        <w:t>Вписать нужное</w:t>
      </w:r>
      <w:r w:rsidRPr="00567F71">
        <w:rPr>
          <w:color w:val="000000" w:themeColor="text1"/>
        </w:rPr>
        <w:t>].</w:t>
      </w:r>
    </w:p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>
      <w:pPr>
        <w:rPr>
          <w:color w:val="000000" w:themeColor="text1"/>
        </w:rPr>
      </w:pPr>
      <w:r w:rsidRPr="00567F71">
        <w:rPr>
          <w:color w:val="000000" w:themeColor="text1"/>
        </w:rPr>
        <w:t>Должностная инструкция разработан</w:t>
      </w:r>
      <w:r w:rsidRPr="00567F71">
        <w:rPr>
          <w:color w:val="000000" w:themeColor="text1"/>
        </w:rPr>
        <w:t>а в соответствии с [</w:t>
      </w:r>
      <w:r w:rsidRPr="00567F71">
        <w:rPr>
          <w:rStyle w:val="a3"/>
          <w:color w:val="000000" w:themeColor="text1"/>
        </w:rPr>
        <w:t>наименование, номер и дата документа</w:t>
      </w:r>
      <w:r w:rsidRPr="00567F71">
        <w:rPr>
          <w:color w:val="000000" w:themeColor="text1"/>
        </w:rPr>
        <w:t>].</w:t>
      </w:r>
    </w:p>
    <w:p w:rsidR="00000000" w:rsidRPr="00567F71" w:rsidRDefault="00333DFF">
      <w:pPr>
        <w:rPr>
          <w:color w:val="000000" w:themeColor="text1"/>
        </w:rPr>
      </w:pP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Руководитель структурного подразделения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инициалы, фамилия</w:t>
      </w:r>
      <w:r w:rsidRPr="00567F71">
        <w:rPr>
          <w:color w:val="000000" w:themeColor="text1"/>
        </w:rPr>
        <w:t>]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подпись</w:t>
      </w:r>
      <w:r w:rsidRPr="00567F71">
        <w:rPr>
          <w:color w:val="000000" w:themeColor="text1"/>
        </w:rPr>
        <w:t>]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число, месяц, год</w:t>
      </w:r>
      <w:r w:rsidRPr="00567F71">
        <w:rPr>
          <w:color w:val="000000" w:themeColor="text1"/>
        </w:rPr>
        <w:t>]</w:t>
      </w:r>
    </w:p>
    <w:p w:rsidR="00000000" w:rsidRPr="00567F71" w:rsidRDefault="00333DFF" w:rsidP="00567F71">
      <w:pPr>
        <w:jc w:val="right"/>
        <w:rPr>
          <w:color w:val="000000" w:themeColor="text1"/>
        </w:rPr>
      </w:pP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Согласовано:</w:t>
      </w:r>
    </w:p>
    <w:p w:rsidR="00000000" w:rsidRPr="00567F71" w:rsidRDefault="00333DFF" w:rsidP="00567F71">
      <w:pPr>
        <w:jc w:val="right"/>
        <w:rPr>
          <w:color w:val="000000" w:themeColor="text1"/>
        </w:rPr>
      </w:pP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Начальник юридического отдела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инициалы, фамилия</w:t>
      </w:r>
      <w:r w:rsidRPr="00567F71">
        <w:rPr>
          <w:color w:val="000000" w:themeColor="text1"/>
        </w:rPr>
        <w:t>]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подпись</w:t>
      </w:r>
      <w:r w:rsidRPr="00567F71">
        <w:rPr>
          <w:color w:val="000000" w:themeColor="text1"/>
        </w:rPr>
        <w:t>]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число, месяц, год</w:t>
      </w:r>
      <w:r w:rsidRPr="00567F71">
        <w:rPr>
          <w:color w:val="000000" w:themeColor="text1"/>
        </w:rPr>
        <w:t>]</w:t>
      </w:r>
    </w:p>
    <w:p w:rsidR="00000000" w:rsidRPr="00567F71" w:rsidRDefault="00333DFF" w:rsidP="00567F71">
      <w:pPr>
        <w:jc w:val="right"/>
        <w:rPr>
          <w:color w:val="000000" w:themeColor="text1"/>
        </w:rPr>
      </w:pP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 xml:space="preserve">С инструкцией </w:t>
      </w:r>
      <w:proofErr w:type="gramStart"/>
      <w:r w:rsidRPr="00567F71">
        <w:rPr>
          <w:color w:val="000000" w:themeColor="text1"/>
        </w:rPr>
        <w:t>ознакомлен</w:t>
      </w:r>
      <w:proofErr w:type="gramEnd"/>
      <w:r w:rsidRPr="00567F71">
        <w:rPr>
          <w:color w:val="000000" w:themeColor="text1"/>
        </w:rPr>
        <w:t>: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инициалы, фамилия</w:t>
      </w:r>
      <w:r w:rsidRPr="00567F71">
        <w:rPr>
          <w:color w:val="000000" w:themeColor="text1"/>
        </w:rPr>
        <w:t>]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подпись</w:t>
      </w:r>
      <w:r w:rsidRPr="00567F71">
        <w:rPr>
          <w:color w:val="000000" w:themeColor="text1"/>
        </w:rPr>
        <w:t>]</w:t>
      </w:r>
    </w:p>
    <w:p w:rsidR="00000000" w:rsidRPr="00567F71" w:rsidRDefault="00333DFF" w:rsidP="00567F71">
      <w:pPr>
        <w:jc w:val="right"/>
        <w:rPr>
          <w:color w:val="000000" w:themeColor="text1"/>
        </w:rPr>
      </w:pPr>
      <w:r w:rsidRPr="00567F71">
        <w:rPr>
          <w:color w:val="000000" w:themeColor="text1"/>
        </w:rPr>
        <w:t>[</w:t>
      </w:r>
      <w:r w:rsidRPr="00567F71">
        <w:rPr>
          <w:rStyle w:val="a3"/>
          <w:color w:val="000000" w:themeColor="text1"/>
        </w:rPr>
        <w:t>число, месяц, год</w:t>
      </w:r>
      <w:r w:rsidRPr="00567F71">
        <w:rPr>
          <w:color w:val="000000" w:themeColor="text1"/>
        </w:rPr>
        <w:t>]</w:t>
      </w:r>
    </w:p>
    <w:bookmarkEnd w:id="0"/>
    <w:p w:rsidR="00333DFF" w:rsidRPr="00567F71" w:rsidRDefault="00333DFF">
      <w:pPr>
        <w:rPr>
          <w:color w:val="000000" w:themeColor="text1"/>
        </w:rPr>
      </w:pPr>
    </w:p>
    <w:sectPr w:rsidR="00333DFF" w:rsidRPr="00567F7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71"/>
    <w:rsid w:val="00333DFF"/>
    <w:rsid w:val="0056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2014-07-22T12:00:00Z</dcterms:created>
  <dcterms:modified xsi:type="dcterms:W3CDTF">2014-07-22T12:00:00Z</dcterms:modified>
  <cp:category>prom-nadzor.ru</cp:category>
</cp:coreProperties>
</file>